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45FCEB" wp14:editId="0E04BDA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" o:allowincell="f" fillcolor="#8db3e2 [1311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6EC9A4A" wp14:editId="1DE7F4E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6AC2573" wp14:editId="7525A88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C0527C" wp14:editId="2D29457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" o:allowincell="f" fillcolor="#8db3e2 [1311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AD2196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084B41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Objet Tableau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FC3030">
              <w:pPr>
                <w:pStyle w:val="Sansinterligne"/>
              </w:pPr>
              <w:r>
                <w:t>V1.</w:t>
              </w:r>
              <w:r w:rsidR="00A857A7">
                <w:t>1.1</w:t>
              </w:r>
              <w:r w:rsidR="00084B41">
                <w:t>6</w:t>
              </w:r>
              <w:r w:rsidR="00A857A7">
                <w:t>.0</w:t>
              </w:r>
              <w:r w:rsidR="00084B41">
                <w:t>425</w:t>
              </w:r>
            </w:p>
          </w:sdtContent>
        </w:sdt>
        <w:p w:rsidR="00E617CA" w:rsidRPr="002D389B" w:rsidRDefault="00E617CA"/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Default="00A673D8">
          <w:pPr>
            <w:rPr>
              <w:rFonts w:cs="Tahoma"/>
            </w:rPr>
          </w:pPr>
        </w:p>
        <w:p w:rsidR="00A673D8" w:rsidRPr="002D389B" w:rsidRDefault="009F4384" w:rsidP="004E2551">
          <w:pPr>
            <w:pStyle w:val="Titre1"/>
          </w:pPr>
          <w:bookmarkStart w:id="0" w:name="_Toc449357334"/>
          <w:r>
            <w:t>Objet</w:t>
          </w:r>
          <w:r w:rsidR="00192CB4">
            <w:t xml:space="preserve"> </w:t>
          </w:r>
          <w:r>
            <w:t>du</w:t>
          </w:r>
          <w:r w:rsidR="00192CB4">
            <w:t xml:space="preserve"> </w:t>
          </w:r>
          <w:r>
            <w:t>document</w:t>
          </w:r>
          <w:bookmarkEnd w:id="0"/>
        </w:p>
        <w:p w:rsidR="00A673D8" w:rsidRPr="002D389B" w:rsidRDefault="00A673D8" w:rsidP="00A673D8">
          <w:r w:rsidRPr="002D389B">
            <w:t>Le présent document</w:t>
          </w:r>
          <w:r w:rsidR="00FB1518">
            <w:t xml:space="preserve"> </w:t>
          </w:r>
          <w:r w:rsidR="00A857A7">
            <w:t>reprend</w:t>
          </w:r>
          <w:r w:rsidR="00FB1518">
            <w:t xml:space="preserve"> </w:t>
          </w:r>
          <w:r w:rsidR="00084B41">
            <w:t>une description de la gestion des tableaux à part entière</w:t>
          </w:r>
          <w:r>
            <w:t>.</w:t>
          </w:r>
        </w:p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9F4384" w:rsidP="004E2551">
      <w:pPr>
        <w:pStyle w:val="Titre1"/>
      </w:pPr>
      <w:bookmarkStart w:id="1" w:name="_Toc449357335"/>
      <w:r>
        <w:lastRenderedPageBreak/>
        <w:t>Sommaire</w:t>
      </w:r>
      <w:bookmarkEnd w:id="1"/>
    </w:p>
    <w:p w:rsidR="002A42EC" w:rsidRDefault="00474E9E">
      <w:pPr>
        <w:pStyle w:val="TM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49357334" w:history="1">
        <w:r w:rsidR="002A42EC" w:rsidRPr="00014E92">
          <w:rPr>
            <w:rStyle w:val="Lienhypertexte"/>
            <w:noProof/>
          </w:rPr>
          <w:t>Objet du document</w:t>
        </w:r>
        <w:r w:rsidR="002A42EC">
          <w:rPr>
            <w:noProof/>
            <w:webHidden/>
          </w:rPr>
          <w:tab/>
        </w:r>
        <w:r w:rsidR="002A42EC">
          <w:rPr>
            <w:noProof/>
            <w:webHidden/>
          </w:rPr>
          <w:fldChar w:fldCharType="begin"/>
        </w:r>
        <w:r w:rsidR="002A42EC">
          <w:rPr>
            <w:noProof/>
            <w:webHidden/>
          </w:rPr>
          <w:instrText xml:space="preserve"> PAGEREF _Toc449357334 \h </w:instrText>
        </w:r>
        <w:r w:rsidR="002A42EC">
          <w:rPr>
            <w:noProof/>
            <w:webHidden/>
          </w:rPr>
        </w:r>
        <w:r w:rsidR="002A42EC">
          <w:rPr>
            <w:noProof/>
            <w:webHidden/>
          </w:rPr>
          <w:fldChar w:fldCharType="separate"/>
        </w:r>
        <w:r w:rsidR="002A42EC">
          <w:rPr>
            <w:noProof/>
            <w:webHidden/>
          </w:rPr>
          <w:t>0</w:t>
        </w:r>
        <w:r w:rsidR="002A42EC">
          <w:rPr>
            <w:noProof/>
            <w:webHidden/>
          </w:rPr>
          <w:fldChar w:fldCharType="end"/>
        </w:r>
      </w:hyperlink>
    </w:p>
    <w:p w:rsidR="002A42EC" w:rsidRDefault="002A42EC">
      <w:pPr>
        <w:pStyle w:val="TM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35" w:history="1">
        <w:r w:rsidRPr="00014E92">
          <w:rPr>
            <w:rStyle w:val="Lienhypertexte"/>
            <w:noProof/>
          </w:rPr>
          <w:t>Sommaire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36" w:history="1">
        <w:r w:rsidRPr="00014E92">
          <w:rPr>
            <w:rStyle w:val="Lienhypertexte"/>
            <w:noProof/>
          </w:rPr>
          <w:t>Administration d’un tableau Melody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37" w:history="1">
        <w:r w:rsidRPr="00014E92">
          <w:rPr>
            <w:rStyle w:val="Lienhypertexte"/>
            <w:noProof/>
          </w:rPr>
          <w:t>Créer un Tableau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38" w:history="1">
        <w:r w:rsidRPr="00014E92">
          <w:rPr>
            <w:rStyle w:val="Lienhypertexte"/>
            <w:noProof/>
          </w:rPr>
          <w:t>Rechercher un Tableau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39" w:history="1">
        <w:r w:rsidRPr="00014E92">
          <w:rPr>
            <w:rStyle w:val="Lienhypertexte"/>
            <w:noProof/>
          </w:rPr>
          <w:t>Editer un tableau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40" w:history="1">
        <w:r w:rsidRPr="00014E92">
          <w:rPr>
            <w:rStyle w:val="Lienhypertexte"/>
            <w:noProof/>
          </w:rPr>
          <w:t>Mise en 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41" w:history="1">
        <w:r w:rsidRPr="00014E92">
          <w:rPr>
            <w:rStyle w:val="Lienhypertexte"/>
            <w:noProof/>
          </w:rPr>
          <w:t>Gestion de la mise en forme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42" w:history="1">
        <w:r w:rsidRPr="00014E92">
          <w:rPr>
            <w:rStyle w:val="Lienhypertexte"/>
            <w:noProof/>
          </w:rPr>
          <w:t>Création de modèles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43" w:history="1">
        <w:r w:rsidRPr="00014E92">
          <w:rPr>
            <w:rStyle w:val="Lienhypertexte"/>
            <w:noProof/>
          </w:rPr>
          <w:t>Positionnement de tableaux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42EC" w:rsidRDefault="002A42EC">
      <w:pPr>
        <w:pStyle w:val="TM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357344" w:history="1">
        <w:r w:rsidRPr="00014E92">
          <w:rPr>
            <w:rStyle w:val="Lienhypertexte"/>
            <w:noProof/>
          </w:rPr>
          <w:t>GeoTableau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_Toc449357344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4E9E" w:rsidRPr="00A673D8" w:rsidRDefault="00474E9E" w:rsidP="00A673D8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 w:rsidP="00474E9E">
      <w:pPr>
        <w:jc w:val="left"/>
      </w:pPr>
      <w:r w:rsidRPr="002D389B">
        <w:br w:type="page"/>
      </w:r>
    </w:p>
    <w:p w:rsidR="00762FE2" w:rsidRPr="00CC3A46" w:rsidRDefault="00A67963" w:rsidP="004E2551">
      <w:pPr>
        <w:pStyle w:val="Titre1"/>
      </w:pPr>
      <w:bookmarkStart w:id="2" w:name="_Toc449357336"/>
      <w:r>
        <w:lastRenderedPageBreak/>
        <w:t>Administration</w:t>
      </w:r>
      <w:r w:rsidR="00084B41">
        <w:t xml:space="preserve"> d’un tableau Melody</w:t>
      </w:r>
      <w:bookmarkEnd w:id="2"/>
    </w:p>
    <w:p w:rsidR="00762FE2" w:rsidRDefault="00A67963" w:rsidP="00762FE2">
      <w:r>
        <w:t>La gestion des Tableaux dans Melody doit être séparée en deux :</w:t>
      </w:r>
    </w:p>
    <w:p w:rsidR="00A67963" w:rsidRDefault="00A67963" w:rsidP="00A67963">
      <w:pPr>
        <w:pStyle w:val="Paragraphedeliste"/>
        <w:numPr>
          <w:ilvl w:val="0"/>
          <w:numId w:val="17"/>
        </w:numPr>
      </w:pPr>
      <w:r>
        <w:t>La gestion du contenu</w:t>
      </w:r>
    </w:p>
    <w:p w:rsidR="00A67963" w:rsidRDefault="00A67963" w:rsidP="00A67963">
      <w:pPr>
        <w:pStyle w:val="Paragraphedeliste"/>
        <w:numPr>
          <w:ilvl w:val="0"/>
          <w:numId w:val="17"/>
        </w:numPr>
      </w:pPr>
      <w:r>
        <w:t>La mise en forme</w:t>
      </w:r>
    </w:p>
    <w:p w:rsidR="00A67963" w:rsidRDefault="00A67963" w:rsidP="00A67963"/>
    <w:p w:rsidR="00A67963" w:rsidRDefault="00A67963" w:rsidP="00A67963">
      <w:r>
        <w:t xml:space="preserve">La gestion du contenu sera assurée par l’objet </w:t>
      </w:r>
      <w:r w:rsidR="00BF02B9">
        <w:t>t</w:t>
      </w:r>
      <w:r>
        <w:t>ableau. Nous aurons la possibilité de créer, rechercher et modifier un tableau via cet objet.</w:t>
      </w:r>
    </w:p>
    <w:p w:rsidR="00A67963" w:rsidRDefault="00A67963" w:rsidP="00A67963"/>
    <w:p w:rsidR="00A67963" w:rsidRDefault="00A67963" w:rsidP="00A67963">
      <w:r>
        <w:t xml:space="preserve">La mise en forme sera gérée par l’objet </w:t>
      </w:r>
      <w:r w:rsidR="00BF02B9">
        <w:t>a</w:t>
      </w:r>
      <w:r w:rsidR="009B3549">
        <w:t>rticle</w:t>
      </w:r>
      <w:r w:rsidR="00B12DFA">
        <w:t xml:space="preserve"> ou tout autre objet éditorial autorisant l’utilisation de </w:t>
      </w:r>
      <w:r w:rsidR="00BF02B9">
        <w:t>t</w:t>
      </w:r>
      <w:r w:rsidR="00B12DFA">
        <w:t>ableaux</w:t>
      </w:r>
      <w:r w:rsidR="009B3549">
        <w:t>.</w:t>
      </w:r>
    </w:p>
    <w:p w:rsidR="00A67963" w:rsidRDefault="00A67963" w:rsidP="00A67963"/>
    <w:p w:rsidR="00A67963" w:rsidRDefault="00A67963" w:rsidP="00A67963">
      <w:pPr>
        <w:pStyle w:val="Titre2"/>
      </w:pPr>
      <w:bookmarkStart w:id="3" w:name="_Toc449357337"/>
      <w:r>
        <w:t>Créer un Tableau</w:t>
      </w:r>
      <w:bookmarkEnd w:id="3"/>
    </w:p>
    <w:p w:rsidR="00A67963" w:rsidRDefault="00A67963" w:rsidP="00762FE2">
      <w:r>
        <w:t>Un tableau doit pouvoir être créer soit :</w:t>
      </w:r>
    </w:p>
    <w:p w:rsidR="00762FE2" w:rsidRDefault="00A67963" w:rsidP="00A67963">
      <w:pPr>
        <w:pStyle w:val="Paragraphedeliste"/>
        <w:numPr>
          <w:ilvl w:val="0"/>
          <w:numId w:val="18"/>
        </w:numPr>
      </w:pPr>
      <w:r>
        <w:t>depuis le menu Melody « Création &gt; Tableau »</w:t>
      </w:r>
    </w:p>
    <w:p w:rsidR="00A67963" w:rsidRDefault="00A67963" w:rsidP="00A67963">
      <w:pPr>
        <w:pStyle w:val="Paragraphedeliste"/>
        <w:numPr>
          <w:ilvl w:val="0"/>
          <w:numId w:val="18"/>
        </w:numPr>
      </w:pPr>
      <w:r>
        <w:t>depuis un article ; le tableau sera automatique ajouté à l’article</w:t>
      </w:r>
    </w:p>
    <w:p w:rsidR="00A67963" w:rsidRDefault="00A67963" w:rsidP="00A67963"/>
    <w:p w:rsidR="00A67963" w:rsidRDefault="00A67963" w:rsidP="00A67963">
      <w:pPr>
        <w:pStyle w:val="Titre2"/>
      </w:pPr>
      <w:bookmarkStart w:id="4" w:name="_Toc449357338"/>
      <w:r>
        <w:t>Rechercher un Tableau</w:t>
      </w:r>
      <w:bookmarkEnd w:id="4"/>
    </w:p>
    <w:p w:rsidR="00A67963" w:rsidRDefault="00A67963" w:rsidP="00A67963">
      <w:r>
        <w:t>Un tableau doit pouvoir être rechercher soit :</w:t>
      </w:r>
    </w:p>
    <w:p w:rsidR="00A67963" w:rsidRDefault="00A67963" w:rsidP="00A67963">
      <w:pPr>
        <w:pStyle w:val="Paragraphedeliste"/>
        <w:numPr>
          <w:ilvl w:val="0"/>
          <w:numId w:val="18"/>
        </w:numPr>
      </w:pPr>
      <w:r>
        <w:t>depuis le menu Melody « Recherche &gt; Tableau »</w:t>
      </w:r>
    </w:p>
    <w:p w:rsidR="00A67963" w:rsidRDefault="00A67963" w:rsidP="00A67963">
      <w:pPr>
        <w:pStyle w:val="Paragraphedeliste"/>
        <w:numPr>
          <w:ilvl w:val="0"/>
          <w:numId w:val="18"/>
        </w:numPr>
      </w:pPr>
      <w:r>
        <w:t>depuis un article ; cela permettra d’ajouter un tableau à l’article</w:t>
      </w:r>
    </w:p>
    <w:p w:rsidR="00753012" w:rsidRDefault="00753012" w:rsidP="00753012"/>
    <w:p w:rsidR="00762FE2" w:rsidRDefault="00A67963" w:rsidP="00762FE2">
      <w:pPr>
        <w:pStyle w:val="Titre2"/>
      </w:pPr>
      <w:bookmarkStart w:id="5" w:name="_Toc449357339"/>
      <w:r>
        <w:t>Editer un tableau</w:t>
      </w:r>
      <w:bookmarkEnd w:id="5"/>
    </w:p>
    <w:p w:rsidR="009B3549" w:rsidRDefault="009B3549" w:rsidP="009B3549">
      <w:r>
        <w:t>Un tableau doit pouvoir être éditer soit :</w:t>
      </w:r>
    </w:p>
    <w:p w:rsidR="009B3549" w:rsidRDefault="009B3549" w:rsidP="009B3549">
      <w:pPr>
        <w:pStyle w:val="Paragraphedeliste"/>
        <w:numPr>
          <w:ilvl w:val="0"/>
          <w:numId w:val="4"/>
        </w:numPr>
      </w:pPr>
      <w:r>
        <w:t>depuis le menu Melody « Recherche &gt; Tableau »</w:t>
      </w:r>
    </w:p>
    <w:p w:rsidR="00DE78CB" w:rsidRDefault="009B3549" w:rsidP="009B3549">
      <w:pPr>
        <w:pStyle w:val="Paragraphedeliste"/>
        <w:numPr>
          <w:ilvl w:val="0"/>
          <w:numId w:val="4"/>
        </w:numPr>
      </w:pPr>
      <w:r>
        <w:t>depuis un article</w:t>
      </w:r>
    </w:p>
    <w:p w:rsidR="009B3549" w:rsidRDefault="009B3549" w:rsidP="009B3549"/>
    <w:p w:rsidR="00753012" w:rsidRDefault="00753012" w:rsidP="00753012">
      <w:pPr>
        <w:pStyle w:val="Titre2"/>
      </w:pPr>
      <w:bookmarkStart w:id="6" w:name="_Toc449357340"/>
      <w:r>
        <w:t>Mise en forme</w:t>
      </w:r>
      <w:bookmarkEnd w:id="6"/>
    </w:p>
    <w:p w:rsidR="00DE78CB" w:rsidRDefault="00753012" w:rsidP="00DE78CB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La mise en forme sera portée par l’article (</w:t>
      </w:r>
      <w:r>
        <w:t xml:space="preserve">ou tout autre objet éditorial autorisant l’utilisation de </w:t>
      </w:r>
      <w:r w:rsidR="00BF02B9">
        <w:t>t</w:t>
      </w:r>
      <w:r>
        <w:t>ableaux</w:t>
      </w:r>
      <w:r>
        <w:rPr>
          <w:rFonts w:cs="Tahoma"/>
          <w:sz w:val="28"/>
          <w:szCs w:val="28"/>
        </w:rPr>
        <w:t>) de la même manière que la mise en forme d’une photo est portée par l’article.</w:t>
      </w:r>
    </w:p>
    <w:p w:rsidR="00753012" w:rsidRDefault="00753012" w:rsidP="00DE78CB">
      <w:pPr>
        <w:rPr>
          <w:rFonts w:cs="Tahoma"/>
          <w:sz w:val="28"/>
          <w:szCs w:val="28"/>
        </w:rPr>
      </w:pPr>
    </w:p>
    <w:p w:rsidR="00753012" w:rsidRDefault="00753012" w:rsidP="00DE78CB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Cela implique que dans l’objet photo, nous aurons qu’une représentation HTML de ce tableau.</w:t>
      </w:r>
    </w:p>
    <w:p w:rsidR="00753012" w:rsidRDefault="00753012" w:rsidP="00DE78CB">
      <w:pPr>
        <w:rPr>
          <w:rFonts w:cs="Tahoma"/>
          <w:sz w:val="28"/>
          <w:szCs w:val="28"/>
        </w:rPr>
      </w:pPr>
    </w:p>
    <w:p w:rsidR="00753012" w:rsidRDefault="00753012" w:rsidP="00753012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Un même tableau pourra donc être utilisé dans des articles différents avec le même ou un rendu différent.</w:t>
      </w:r>
    </w:p>
    <w:p w:rsidR="00753012" w:rsidRDefault="00753012" w:rsidP="00753012">
      <w:pPr>
        <w:rPr>
          <w:rFonts w:cs="Tahoma"/>
          <w:sz w:val="28"/>
          <w:szCs w:val="28"/>
        </w:rPr>
      </w:pPr>
    </w:p>
    <w:p w:rsidR="00F1241D" w:rsidRDefault="00F1241D">
      <w:pPr>
        <w:jc w:val="left"/>
        <w:rPr>
          <w:rFonts w:cs="Tahoma"/>
          <w:b/>
          <w:bCs/>
          <w:caps/>
          <w:kern w:val="32"/>
          <w:sz w:val="32"/>
          <w:szCs w:val="32"/>
        </w:rPr>
      </w:pPr>
      <w:r>
        <w:br w:type="page"/>
      </w:r>
    </w:p>
    <w:p w:rsidR="00753012" w:rsidRDefault="00753012" w:rsidP="00753012">
      <w:pPr>
        <w:pStyle w:val="Titre1"/>
      </w:pPr>
      <w:bookmarkStart w:id="7" w:name="_Toc449357341"/>
      <w:r>
        <w:lastRenderedPageBreak/>
        <w:t>Gestion de la mise en forme</w:t>
      </w:r>
      <w:bookmarkEnd w:id="7"/>
    </w:p>
    <w:p w:rsidR="00F1241D" w:rsidRDefault="00753012" w:rsidP="00753012">
      <w:r>
        <w:t>La mise en sera gérée par des modèles</w:t>
      </w:r>
      <w:r w:rsidR="00F1241D">
        <w:t>.</w:t>
      </w:r>
    </w:p>
    <w:p w:rsidR="00F1241D" w:rsidRDefault="00F1241D" w:rsidP="00753012"/>
    <w:p w:rsidR="00F1241D" w:rsidRDefault="00F1241D" w:rsidP="00F1241D">
      <w:pPr>
        <w:pStyle w:val="Titre2"/>
      </w:pPr>
      <w:bookmarkStart w:id="8" w:name="_Toc449357342"/>
      <w:r>
        <w:t>Création de modèles</w:t>
      </w:r>
      <w:bookmarkEnd w:id="8"/>
    </w:p>
    <w:p w:rsidR="00753012" w:rsidRDefault="00F1241D" w:rsidP="00753012">
      <w:r>
        <w:t xml:space="preserve">Ces modèles </w:t>
      </w:r>
      <w:r w:rsidR="00753012">
        <w:t xml:space="preserve">seront soumis à Melody via </w:t>
      </w:r>
      <w:proofErr w:type="spellStart"/>
      <w:r w:rsidR="00753012">
        <w:t>InDesign</w:t>
      </w:r>
      <w:proofErr w:type="spellEnd"/>
      <w:r w:rsidR="00753012">
        <w:t xml:space="preserve"> tel que nous pouvons le faire avec les cartons ou les pages modèles.</w:t>
      </w:r>
    </w:p>
    <w:p w:rsidR="00753012" w:rsidRDefault="00753012" w:rsidP="00753012"/>
    <w:p w:rsidR="00F1241D" w:rsidRDefault="00753012" w:rsidP="00753012">
      <w:r>
        <w:t xml:space="preserve">Ces modèles seront administrables </w:t>
      </w:r>
      <w:r w:rsidR="00F1241D">
        <w:t>via une interface d’administration des modèles de tableaux. Il faut voir ce qui pourra être effectué depuis cette interface.</w:t>
      </w:r>
    </w:p>
    <w:p w:rsidR="00753012" w:rsidRDefault="00753012" w:rsidP="00753012"/>
    <w:p w:rsidR="00F1241D" w:rsidRDefault="00F1241D" w:rsidP="00F1241D">
      <w:pPr>
        <w:pStyle w:val="Titre2"/>
      </w:pPr>
      <w:bookmarkStart w:id="9" w:name="_Toc449357343"/>
      <w:r>
        <w:t>Positionnement de tableaux</w:t>
      </w:r>
      <w:bookmarkEnd w:id="9"/>
    </w:p>
    <w:p w:rsidR="00977146" w:rsidRDefault="00BF02B9" w:rsidP="00753012">
      <w:r>
        <w:t>Les cartons et page</w:t>
      </w:r>
      <w:r w:rsidR="00F81B8D">
        <w:t xml:space="preserve">s modèles devront avoir un ou plusieurs </w:t>
      </w:r>
      <w:r w:rsidR="00977146">
        <w:t>tableaux.</w:t>
      </w:r>
    </w:p>
    <w:p w:rsidR="00F1241D" w:rsidRDefault="00977146" w:rsidP="00F1241D">
      <w:r>
        <w:t xml:space="preserve">Cela permettra de </w:t>
      </w:r>
      <w:r w:rsidR="00F1241D">
        <w:t>de positionner l</w:t>
      </w:r>
      <w:r>
        <w:t>es tableaux lors du coulage de l’article.</w:t>
      </w:r>
    </w:p>
    <w:p w:rsidR="00F1241D" w:rsidRDefault="00F1241D" w:rsidP="00F1241D"/>
    <w:p w:rsidR="00F1241D" w:rsidRDefault="00F1241D" w:rsidP="00F1241D">
      <w:r>
        <w:t>Si moins de tableaux sont affectés à l’article par rapport au nombre de tableaux utilisable dans l’article, il sera possible ou non de récupérer cet espace libre pour un autre type de contenu de l’article ; tout comme nous le faisons pour les photos.</w:t>
      </w:r>
    </w:p>
    <w:p w:rsidR="00F1241D" w:rsidRDefault="00F1241D" w:rsidP="00F1241D"/>
    <w:p w:rsidR="00F1241D" w:rsidRDefault="00F1241D" w:rsidP="00F1241D">
      <w:r>
        <w:t>Du fait que le carton sera soumis à Melody avec des tableaux, nous aurons donc la possibilité d’avoir un modèle par défaut (à une position donnée) pour le tableau.</w:t>
      </w:r>
    </w:p>
    <w:p w:rsidR="00753012" w:rsidRDefault="00F1241D" w:rsidP="00F1241D">
      <w:r>
        <w:t xml:space="preserve">Ce modèle par défaut pourra être </w:t>
      </w:r>
      <w:r w:rsidR="00296F43">
        <w:t>remplacé dans l’article</w:t>
      </w:r>
      <w:r>
        <w:t xml:space="preserve"> par un modèle de tableau qui aura été soumis au préalable.</w:t>
      </w:r>
    </w:p>
    <w:p w:rsidR="00F1241D" w:rsidRDefault="00F1241D" w:rsidP="00F1241D"/>
    <w:p w:rsidR="00345C12" w:rsidRDefault="00345C12" w:rsidP="00345C12">
      <w:pPr>
        <w:pStyle w:val="Titre2"/>
      </w:pPr>
      <w:bookmarkStart w:id="10" w:name="_Toc449357344"/>
      <w:proofErr w:type="spellStart"/>
      <w:r>
        <w:t>GeoTableau</w:t>
      </w:r>
      <w:bookmarkEnd w:id="10"/>
      <w:proofErr w:type="spellEnd"/>
    </w:p>
    <w:p w:rsidR="00345C12" w:rsidRDefault="00977146" w:rsidP="00A10EE4">
      <w:r>
        <w:t xml:space="preserve">Lorsqu’un article </w:t>
      </w:r>
      <w:r w:rsidR="00345C12">
        <w:t>est</w:t>
      </w:r>
      <w:r>
        <w:t xml:space="preserve"> ouvert dans </w:t>
      </w:r>
      <w:proofErr w:type="spellStart"/>
      <w:r>
        <w:t>InDesign</w:t>
      </w:r>
      <w:proofErr w:type="spellEnd"/>
      <w:r>
        <w:t xml:space="preserve"> et sauvegardé</w:t>
      </w:r>
      <w:r w:rsidR="00345C12">
        <w:t xml:space="preserve">, celui-ci est converti en </w:t>
      </w:r>
      <w:proofErr w:type="spellStart"/>
      <w:r w:rsidR="00345C12">
        <w:t>GeoCarton</w:t>
      </w:r>
      <w:proofErr w:type="spellEnd"/>
      <w:r w:rsidR="00345C12">
        <w:t>.</w:t>
      </w:r>
    </w:p>
    <w:p w:rsidR="00345C12" w:rsidRDefault="00345C12" w:rsidP="00A10EE4"/>
    <w:p w:rsidR="00345C12" w:rsidRDefault="00345C12" w:rsidP="00A10EE4">
      <w:r>
        <w:t xml:space="preserve">Actuellement si la forme d’une photo est modifiée lors de l’ouverture d’un article dans </w:t>
      </w:r>
      <w:proofErr w:type="spellStart"/>
      <w:r>
        <w:t>InDesign</w:t>
      </w:r>
      <w:proofErr w:type="spellEnd"/>
      <w:r>
        <w:t xml:space="preserve">, la forme </w:t>
      </w:r>
      <w:r w:rsidR="00F61531">
        <w:t xml:space="preserve">de la photo est </w:t>
      </w:r>
      <w:r>
        <w:t>modifiée dans l’article</w:t>
      </w:r>
      <w:r w:rsidR="00F61531">
        <w:t xml:space="preserve"> puisqu’elle est portée par l’article</w:t>
      </w:r>
      <w:r>
        <w:t>.</w:t>
      </w:r>
    </w:p>
    <w:p w:rsidR="00345C12" w:rsidRDefault="00345C12" w:rsidP="00A10EE4"/>
    <w:p w:rsidR="00296F43" w:rsidRDefault="00345C12" w:rsidP="00A10EE4">
      <w:r>
        <w:t xml:space="preserve">Nous pouvons reprendre cette façon de faire et avoir un nouveau format du modèle lors de la création du </w:t>
      </w:r>
      <w:proofErr w:type="spellStart"/>
      <w:r>
        <w:t>GeoCarton</w:t>
      </w:r>
      <w:proofErr w:type="spellEnd"/>
      <w:r>
        <w:t xml:space="preserve"> (tel que lors</w:t>
      </w:r>
      <w:r w:rsidR="00296F43">
        <w:t xml:space="preserve"> de la soumission d’un carton).</w:t>
      </w:r>
    </w:p>
    <w:p w:rsidR="00296F43" w:rsidRDefault="00296F43" w:rsidP="00A10EE4">
      <w:r>
        <w:t xml:space="preserve">A chaque sauvegarde d’un article depuis </w:t>
      </w:r>
      <w:proofErr w:type="spellStart"/>
      <w:r>
        <w:t>InDesign</w:t>
      </w:r>
      <w:proofErr w:type="spellEnd"/>
      <w:r>
        <w:t xml:space="preserve">, un </w:t>
      </w:r>
      <w:proofErr w:type="spellStart"/>
      <w:r>
        <w:t>GeoTableau</w:t>
      </w:r>
      <w:proofErr w:type="spellEnd"/>
      <w:r>
        <w:t xml:space="preserve"> sera créé par tableau et par article afin d’avoir un format de tableau unique lié à l’article.</w:t>
      </w:r>
    </w:p>
    <w:p w:rsidR="00296F43" w:rsidRDefault="00296F43" w:rsidP="00A10EE4"/>
    <w:p w:rsidR="00977146" w:rsidRPr="00977146" w:rsidRDefault="00296F43" w:rsidP="00A10EE4">
      <w:r>
        <w:t xml:space="preserve">Ce </w:t>
      </w:r>
      <w:proofErr w:type="spellStart"/>
      <w:r>
        <w:t>GeoTableau</w:t>
      </w:r>
      <w:proofErr w:type="spellEnd"/>
      <w:r w:rsidR="00345C12">
        <w:t xml:space="preserve"> pourra être </w:t>
      </w:r>
      <w:r w:rsidR="00656E5E">
        <w:t xml:space="preserve">remplacé dans l’article </w:t>
      </w:r>
      <w:r>
        <w:t>par un modèle de tableau qui aura été soumis au préalable</w:t>
      </w:r>
      <w:r w:rsidR="00345C12">
        <w:t>.</w:t>
      </w:r>
      <w:bookmarkStart w:id="11" w:name="_GoBack"/>
      <w:bookmarkEnd w:id="11"/>
    </w:p>
    <w:sectPr w:rsidR="00977146" w:rsidRPr="00977146" w:rsidSect="005713A1">
      <w:headerReference w:type="default" r:id="rId9"/>
      <w:footerReference w:type="default" r:id="rId10"/>
      <w:pgSz w:w="11906" w:h="16838" w:code="9"/>
      <w:pgMar w:top="1440" w:right="1077" w:bottom="1440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C7" w:rsidRDefault="002A5BC7">
      <w:r>
        <w:separator/>
      </w:r>
    </w:p>
    <w:p w:rsidR="002A5BC7" w:rsidRDefault="002A5BC7"/>
    <w:p w:rsidR="002A5BC7" w:rsidRDefault="002A5BC7"/>
    <w:p w:rsidR="002A5BC7" w:rsidRDefault="002A5BC7" w:rsidP="00185BA2"/>
    <w:p w:rsidR="002A5BC7" w:rsidRDefault="002A5BC7" w:rsidP="00185BA2"/>
  </w:endnote>
  <w:endnote w:type="continuationSeparator" w:id="0">
    <w:p w:rsidR="002A5BC7" w:rsidRDefault="002A5BC7">
      <w:r>
        <w:continuationSeparator/>
      </w:r>
    </w:p>
    <w:p w:rsidR="002A5BC7" w:rsidRDefault="002A5BC7"/>
    <w:p w:rsidR="002A5BC7" w:rsidRDefault="002A5BC7"/>
    <w:p w:rsidR="002A5BC7" w:rsidRDefault="002A5BC7" w:rsidP="00185BA2"/>
    <w:p w:rsidR="002A5BC7" w:rsidRDefault="002A5BC7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256986" w:rsidRDefault="00ED57AE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</w:r>
    <w:r w:rsidR="00A857A7">
      <w:rPr>
        <w:rFonts w:ascii="Lucida Console" w:hAnsi="Lucida Console"/>
        <w:color w:val="999999"/>
        <w:sz w:val="18"/>
      </w:rPr>
      <w:t>Réinitialisation des Démos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2A42EC">
      <w:rPr>
        <w:rFonts w:ascii="Lucida Console" w:hAnsi="Lucida Console"/>
        <w:noProof/>
        <w:color w:val="999999"/>
        <w:sz w:val="18"/>
      </w:rPr>
      <w:t>3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2A42EC">
      <w:rPr>
        <w:rFonts w:ascii="Lucida Console" w:hAnsi="Lucida Console"/>
        <w:noProof/>
        <w:color w:val="999999"/>
        <w:sz w:val="18"/>
      </w:rPr>
      <w:t>3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C7" w:rsidRDefault="002A5BC7">
      <w:r>
        <w:separator/>
      </w:r>
    </w:p>
    <w:p w:rsidR="002A5BC7" w:rsidRDefault="002A5BC7"/>
    <w:p w:rsidR="002A5BC7" w:rsidRDefault="002A5BC7"/>
    <w:p w:rsidR="002A5BC7" w:rsidRDefault="002A5BC7" w:rsidP="00185BA2"/>
    <w:p w:rsidR="002A5BC7" w:rsidRDefault="002A5BC7" w:rsidP="00185BA2"/>
  </w:footnote>
  <w:footnote w:type="continuationSeparator" w:id="0">
    <w:p w:rsidR="002A5BC7" w:rsidRDefault="002A5BC7">
      <w:r>
        <w:continuationSeparator/>
      </w:r>
    </w:p>
    <w:p w:rsidR="002A5BC7" w:rsidRDefault="002A5BC7"/>
    <w:p w:rsidR="002A5BC7" w:rsidRDefault="002A5BC7"/>
    <w:p w:rsidR="002A5BC7" w:rsidRDefault="002A5BC7" w:rsidP="00185BA2"/>
    <w:p w:rsidR="002A5BC7" w:rsidRDefault="002A5BC7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AC6DEC" w:rsidRDefault="00ED57AE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77A"/>
    <w:multiLevelType w:val="hybridMultilevel"/>
    <w:tmpl w:val="FD8A5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F0414"/>
    <w:multiLevelType w:val="hybridMultilevel"/>
    <w:tmpl w:val="63227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2B01"/>
    <w:multiLevelType w:val="multilevel"/>
    <w:tmpl w:val="BF72E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8126B9"/>
    <w:multiLevelType w:val="hybridMultilevel"/>
    <w:tmpl w:val="86C26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862C5"/>
    <w:multiLevelType w:val="hybridMultilevel"/>
    <w:tmpl w:val="F2E6F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96E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322AEF"/>
    <w:multiLevelType w:val="hybridMultilevel"/>
    <w:tmpl w:val="34947836"/>
    <w:lvl w:ilvl="0" w:tplc="381AA75E">
      <w:start w:val="1"/>
      <w:numFmt w:val="decimal"/>
      <w:pStyle w:val="Titre3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4D2F0D"/>
    <w:multiLevelType w:val="hybridMultilevel"/>
    <w:tmpl w:val="96861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763F"/>
    <w:multiLevelType w:val="hybridMultilevel"/>
    <w:tmpl w:val="4C3E7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15CE"/>
    <w:multiLevelType w:val="hybridMultilevel"/>
    <w:tmpl w:val="50ECD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83192"/>
    <w:multiLevelType w:val="hybridMultilevel"/>
    <w:tmpl w:val="C0FAD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4"/>
  </w:num>
  <w:num w:numId="1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76F2D"/>
    <w:rsid w:val="00084B41"/>
    <w:rsid w:val="00084F7B"/>
    <w:rsid w:val="00085800"/>
    <w:rsid w:val="00087858"/>
    <w:rsid w:val="000965C7"/>
    <w:rsid w:val="000979C0"/>
    <w:rsid w:val="000A0A07"/>
    <w:rsid w:val="000A248E"/>
    <w:rsid w:val="000A2896"/>
    <w:rsid w:val="000B01B8"/>
    <w:rsid w:val="000B21ED"/>
    <w:rsid w:val="000B3B5A"/>
    <w:rsid w:val="000E024B"/>
    <w:rsid w:val="000E1192"/>
    <w:rsid w:val="000E20F9"/>
    <w:rsid w:val="000E65B5"/>
    <w:rsid w:val="000F27ED"/>
    <w:rsid w:val="000F2F00"/>
    <w:rsid w:val="000F4253"/>
    <w:rsid w:val="000F5C9A"/>
    <w:rsid w:val="000F7204"/>
    <w:rsid w:val="00110B0D"/>
    <w:rsid w:val="00113404"/>
    <w:rsid w:val="001158D5"/>
    <w:rsid w:val="001210C5"/>
    <w:rsid w:val="00123473"/>
    <w:rsid w:val="0013097D"/>
    <w:rsid w:val="00133982"/>
    <w:rsid w:val="00134164"/>
    <w:rsid w:val="00137614"/>
    <w:rsid w:val="0014376C"/>
    <w:rsid w:val="00143C4E"/>
    <w:rsid w:val="00155B8C"/>
    <w:rsid w:val="0015650F"/>
    <w:rsid w:val="00174E02"/>
    <w:rsid w:val="00176A07"/>
    <w:rsid w:val="00176CB7"/>
    <w:rsid w:val="00177292"/>
    <w:rsid w:val="00185BA2"/>
    <w:rsid w:val="00190207"/>
    <w:rsid w:val="00192CB4"/>
    <w:rsid w:val="00192E67"/>
    <w:rsid w:val="001943AC"/>
    <w:rsid w:val="001A5FE3"/>
    <w:rsid w:val="001B7D53"/>
    <w:rsid w:val="001D2527"/>
    <w:rsid w:val="001D29D1"/>
    <w:rsid w:val="001D4D78"/>
    <w:rsid w:val="001D5E29"/>
    <w:rsid w:val="001D6D03"/>
    <w:rsid w:val="001E1C76"/>
    <w:rsid w:val="00201573"/>
    <w:rsid w:val="002026C7"/>
    <w:rsid w:val="002036A2"/>
    <w:rsid w:val="00211434"/>
    <w:rsid w:val="002170B7"/>
    <w:rsid w:val="00220215"/>
    <w:rsid w:val="00220F82"/>
    <w:rsid w:val="002228D6"/>
    <w:rsid w:val="002249D3"/>
    <w:rsid w:val="0022615C"/>
    <w:rsid w:val="00247489"/>
    <w:rsid w:val="00256986"/>
    <w:rsid w:val="00257B45"/>
    <w:rsid w:val="00257C50"/>
    <w:rsid w:val="00257FEE"/>
    <w:rsid w:val="002611FF"/>
    <w:rsid w:val="00265F01"/>
    <w:rsid w:val="00273E1F"/>
    <w:rsid w:val="00281AF5"/>
    <w:rsid w:val="002828B1"/>
    <w:rsid w:val="00287481"/>
    <w:rsid w:val="00292871"/>
    <w:rsid w:val="00296F43"/>
    <w:rsid w:val="002A2B46"/>
    <w:rsid w:val="002A42EC"/>
    <w:rsid w:val="002A5BC7"/>
    <w:rsid w:val="002A6A6C"/>
    <w:rsid w:val="002B0B6D"/>
    <w:rsid w:val="002C22EF"/>
    <w:rsid w:val="002C67F4"/>
    <w:rsid w:val="002C7CDD"/>
    <w:rsid w:val="002D389B"/>
    <w:rsid w:val="002E3A29"/>
    <w:rsid w:val="002E3F59"/>
    <w:rsid w:val="002E4AC5"/>
    <w:rsid w:val="002E71F6"/>
    <w:rsid w:val="002F3980"/>
    <w:rsid w:val="0030545D"/>
    <w:rsid w:val="00316E04"/>
    <w:rsid w:val="0032510A"/>
    <w:rsid w:val="003272F7"/>
    <w:rsid w:val="003273DE"/>
    <w:rsid w:val="00340497"/>
    <w:rsid w:val="00344239"/>
    <w:rsid w:val="00345C12"/>
    <w:rsid w:val="00371C4A"/>
    <w:rsid w:val="003758C2"/>
    <w:rsid w:val="00381FAA"/>
    <w:rsid w:val="00383475"/>
    <w:rsid w:val="003860C8"/>
    <w:rsid w:val="00392789"/>
    <w:rsid w:val="00394AC0"/>
    <w:rsid w:val="003A1F6A"/>
    <w:rsid w:val="003B5134"/>
    <w:rsid w:val="003C1B3D"/>
    <w:rsid w:val="003D2964"/>
    <w:rsid w:val="003E0E2B"/>
    <w:rsid w:val="003E4F34"/>
    <w:rsid w:val="003E647B"/>
    <w:rsid w:val="003F088F"/>
    <w:rsid w:val="00400FAD"/>
    <w:rsid w:val="00404F8F"/>
    <w:rsid w:val="004060C8"/>
    <w:rsid w:val="00413A06"/>
    <w:rsid w:val="00413C7B"/>
    <w:rsid w:val="004171D5"/>
    <w:rsid w:val="004207F5"/>
    <w:rsid w:val="00425626"/>
    <w:rsid w:val="004269E2"/>
    <w:rsid w:val="004313EC"/>
    <w:rsid w:val="004314E0"/>
    <w:rsid w:val="00440788"/>
    <w:rsid w:val="00447B5E"/>
    <w:rsid w:val="004726B3"/>
    <w:rsid w:val="004745F1"/>
    <w:rsid w:val="00474E9E"/>
    <w:rsid w:val="0049273C"/>
    <w:rsid w:val="004A066D"/>
    <w:rsid w:val="004A5537"/>
    <w:rsid w:val="004B23C9"/>
    <w:rsid w:val="004B3241"/>
    <w:rsid w:val="004B50B5"/>
    <w:rsid w:val="004B5E0F"/>
    <w:rsid w:val="004B6939"/>
    <w:rsid w:val="004B6A1E"/>
    <w:rsid w:val="004D1CC0"/>
    <w:rsid w:val="004D25A6"/>
    <w:rsid w:val="004D523B"/>
    <w:rsid w:val="004E2551"/>
    <w:rsid w:val="004E3FF4"/>
    <w:rsid w:val="004F48D8"/>
    <w:rsid w:val="004F507A"/>
    <w:rsid w:val="00500C55"/>
    <w:rsid w:val="0050205C"/>
    <w:rsid w:val="0050420D"/>
    <w:rsid w:val="00504B1F"/>
    <w:rsid w:val="00506AD6"/>
    <w:rsid w:val="00507AF0"/>
    <w:rsid w:val="005174C4"/>
    <w:rsid w:val="00526095"/>
    <w:rsid w:val="005504B6"/>
    <w:rsid w:val="00551A68"/>
    <w:rsid w:val="00552B9E"/>
    <w:rsid w:val="00554B6D"/>
    <w:rsid w:val="00556B11"/>
    <w:rsid w:val="005628B6"/>
    <w:rsid w:val="005713A1"/>
    <w:rsid w:val="0057591E"/>
    <w:rsid w:val="0058223C"/>
    <w:rsid w:val="00591521"/>
    <w:rsid w:val="00597CD1"/>
    <w:rsid w:val="005A737B"/>
    <w:rsid w:val="005B2341"/>
    <w:rsid w:val="005C18EE"/>
    <w:rsid w:val="005F090D"/>
    <w:rsid w:val="005F4D62"/>
    <w:rsid w:val="006029D5"/>
    <w:rsid w:val="00642667"/>
    <w:rsid w:val="00643C48"/>
    <w:rsid w:val="00652EA2"/>
    <w:rsid w:val="0065447E"/>
    <w:rsid w:val="006557E3"/>
    <w:rsid w:val="00656105"/>
    <w:rsid w:val="00656E5E"/>
    <w:rsid w:val="00657F87"/>
    <w:rsid w:val="00660ADA"/>
    <w:rsid w:val="00660D3A"/>
    <w:rsid w:val="00667F1C"/>
    <w:rsid w:val="00671C5A"/>
    <w:rsid w:val="00674430"/>
    <w:rsid w:val="006767A6"/>
    <w:rsid w:val="006903B7"/>
    <w:rsid w:val="00692544"/>
    <w:rsid w:val="006A3758"/>
    <w:rsid w:val="006A53A2"/>
    <w:rsid w:val="006C12BC"/>
    <w:rsid w:val="006E6543"/>
    <w:rsid w:val="006F0AC4"/>
    <w:rsid w:val="007010B2"/>
    <w:rsid w:val="00702449"/>
    <w:rsid w:val="0070297B"/>
    <w:rsid w:val="00704BE0"/>
    <w:rsid w:val="007077AC"/>
    <w:rsid w:val="00720564"/>
    <w:rsid w:val="00753012"/>
    <w:rsid w:val="007600F3"/>
    <w:rsid w:val="00762FE2"/>
    <w:rsid w:val="00766733"/>
    <w:rsid w:val="00774FD4"/>
    <w:rsid w:val="00777DC5"/>
    <w:rsid w:val="007838B9"/>
    <w:rsid w:val="00783F47"/>
    <w:rsid w:val="0079253C"/>
    <w:rsid w:val="00793A20"/>
    <w:rsid w:val="00794C3B"/>
    <w:rsid w:val="007A4FC3"/>
    <w:rsid w:val="007A533B"/>
    <w:rsid w:val="007A5762"/>
    <w:rsid w:val="007A5EB4"/>
    <w:rsid w:val="007A7707"/>
    <w:rsid w:val="007B3BE2"/>
    <w:rsid w:val="007B40E7"/>
    <w:rsid w:val="007B6F72"/>
    <w:rsid w:val="007C033F"/>
    <w:rsid w:val="007C5B5D"/>
    <w:rsid w:val="007E0889"/>
    <w:rsid w:val="008005B8"/>
    <w:rsid w:val="008019BD"/>
    <w:rsid w:val="0080420F"/>
    <w:rsid w:val="008055C1"/>
    <w:rsid w:val="00807007"/>
    <w:rsid w:val="00814B07"/>
    <w:rsid w:val="00844440"/>
    <w:rsid w:val="0086501D"/>
    <w:rsid w:val="00867B3F"/>
    <w:rsid w:val="008703DF"/>
    <w:rsid w:val="008761D5"/>
    <w:rsid w:val="008802A9"/>
    <w:rsid w:val="00881D14"/>
    <w:rsid w:val="0088704A"/>
    <w:rsid w:val="008A1913"/>
    <w:rsid w:val="008B15EF"/>
    <w:rsid w:val="008B2F1E"/>
    <w:rsid w:val="008B404F"/>
    <w:rsid w:val="008B4900"/>
    <w:rsid w:val="008C29C8"/>
    <w:rsid w:val="008C666E"/>
    <w:rsid w:val="008D70C8"/>
    <w:rsid w:val="008E4667"/>
    <w:rsid w:val="008F02C5"/>
    <w:rsid w:val="008F15A4"/>
    <w:rsid w:val="008F3559"/>
    <w:rsid w:val="00902AD6"/>
    <w:rsid w:val="00915FD5"/>
    <w:rsid w:val="00933425"/>
    <w:rsid w:val="00940AED"/>
    <w:rsid w:val="0094708B"/>
    <w:rsid w:val="0094721D"/>
    <w:rsid w:val="00952EDC"/>
    <w:rsid w:val="00953184"/>
    <w:rsid w:val="00955B00"/>
    <w:rsid w:val="00957D46"/>
    <w:rsid w:val="00964275"/>
    <w:rsid w:val="00974662"/>
    <w:rsid w:val="00977146"/>
    <w:rsid w:val="00977354"/>
    <w:rsid w:val="00984409"/>
    <w:rsid w:val="009A4DDA"/>
    <w:rsid w:val="009B3549"/>
    <w:rsid w:val="009B3734"/>
    <w:rsid w:val="009C0F34"/>
    <w:rsid w:val="009D1056"/>
    <w:rsid w:val="009F4384"/>
    <w:rsid w:val="009F71A3"/>
    <w:rsid w:val="00A0309F"/>
    <w:rsid w:val="00A105CC"/>
    <w:rsid w:val="00A10EE4"/>
    <w:rsid w:val="00A2384E"/>
    <w:rsid w:val="00A23B48"/>
    <w:rsid w:val="00A25546"/>
    <w:rsid w:val="00A419F7"/>
    <w:rsid w:val="00A451D6"/>
    <w:rsid w:val="00A55FCC"/>
    <w:rsid w:val="00A57EDB"/>
    <w:rsid w:val="00A60771"/>
    <w:rsid w:val="00A626A9"/>
    <w:rsid w:val="00A66EFD"/>
    <w:rsid w:val="00A673D8"/>
    <w:rsid w:val="00A67963"/>
    <w:rsid w:val="00A72C7B"/>
    <w:rsid w:val="00A75340"/>
    <w:rsid w:val="00A857A7"/>
    <w:rsid w:val="00A85F30"/>
    <w:rsid w:val="00AA1E56"/>
    <w:rsid w:val="00AB004F"/>
    <w:rsid w:val="00AB2B31"/>
    <w:rsid w:val="00AB5AC1"/>
    <w:rsid w:val="00AC2683"/>
    <w:rsid w:val="00AC2D20"/>
    <w:rsid w:val="00AC3E88"/>
    <w:rsid w:val="00AC456F"/>
    <w:rsid w:val="00AC6DEC"/>
    <w:rsid w:val="00AC7CB6"/>
    <w:rsid w:val="00AD2196"/>
    <w:rsid w:val="00AE78ED"/>
    <w:rsid w:val="00AE79D0"/>
    <w:rsid w:val="00AF0CBB"/>
    <w:rsid w:val="00AF4397"/>
    <w:rsid w:val="00AF4B89"/>
    <w:rsid w:val="00AF51CA"/>
    <w:rsid w:val="00AF5278"/>
    <w:rsid w:val="00AF5CA2"/>
    <w:rsid w:val="00AF64CC"/>
    <w:rsid w:val="00B01610"/>
    <w:rsid w:val="00B01955"/>
    <w:rsid w:val="00B052E8"/>
    <w:rsid w:val="00B12DFA"/>
    <w:rsid w:val="00B136A9"/>
    <w:rsid w:val="00B22858"/>
    <w:rsid w:val="00B24D51"/>
    <w:rsid w:val="00B36CC7"/>
    <w:rsid w:val="00B47A44"/>
    <w:rsid w:val="00B73D58"/>
    <w:rsid w:val="00B93D51"/>
    <w:rsid w:val="00B93FCB"/>
    <w:rsid w:val="00BA1203"/>
    <w:rsid w:val="00BB22DD"/>
    <w:rsid w:val="00BB59CB"/>
    <w:rsid w:val="00BC1D9E"/>
    <w:rsid w:val="00BC3DFD"/>
    <w:rsid w:val="00BC52D8"/>
    <w:rsid w:val="00BD1D2E"/>
    <w:rsid w:val="00BD4C1D"/>
    <w:rsid w:val="00BE11D2"/>
    <w:rsid w:val="00BE1EFF"/>
    <w:rsid w:val="00BE3779"/>
    <w:rsid w:val="00BE440C"/>
    <w:rsid w:val="00BE4705"/>
    <w:rsid w:val="00BE7751"/>
    <w:rsid w:val="00BF02B9"/>
    <w:rsid w:val="00C029A6"/>
    <w:rsid w:val="00C05CBB"/>
    <w:rsid w:val="00C12980"/>
    <w:rsid w:val="00C16EC5"/>
    <w:rsid w:val="00C1716A"/>
    <w:rsid w:val="00C3501D"/>
    <w:rsid w:val="00C404DA"/>
    <w:rsid w:val="00C46D26"/>
    <w:rsid w:val="00C516C5"/>
    <w:rsid w:val="00C5492B"/>
    <w:rsid w:val="00C634D5"/>
    <w:rsid w:val="00C65813"/>
    <w:rsid w:val="00C7068B"/>
    <w:rsid w:val="00C744D2"/>
    <w:rsid w:val="00C75DFD"/>
    <w:rsid w:val="00C946F9"/>
    <w:rsid w:val="00C97681"/>
    <w:rsid w:val="00CA7E39"/>
    <w:rsid w:val="00CB039C"/>
    <w:rsid w:val="00CC3A46"/>
    <w:rsid w:val="00CD30C5"/>
    <w:rsid w:val="00CD30F3"/>
    <w:rsid w:val="00CD36C6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1499D"/>
    <w:rsid w:val="00D25DE8"/>
    <w:rsid w:val="00D302D1"/>
    <w:rsid w:val="00D30F87"/>
    <w:rsid w:val="00D3122B"/>
    <w:rsid w:val="00D37210"/>
    <w:rsid w:val="00D417E0"/>
    <w:rsid w:val="00D436BE"/>
    <w:rsid w:val="00D45262"/>
    <w:rsid w:val="00D45407"/>
    <w:rsid w:val="00D56975"/>
    <w:rsid w:val="00D57299"/>
    <w:rsid w:val="00D63CBF"/>
    <w:rsid w:val="00D63EED"/>
    <w:rsid w:val="00D67165"/>
    <w:rsid w:val="00D855BE"/>
    <w:rsid w:val="00D8567F"/>
    <w:rsid w:val="00DA3075"/>
    <w:rsid w:val="00DA32CD"/>
    <w:rsid w:val="00DA3F75"/>
    <w:rsid w:val="00DA47C9"/>
    <w:rsid w:val="00DA755E"/>
    <w:rsid w:val="00DB0C9D"/>
    <w:rsid w:val="00DB32AB"/>
    <w:rsid w:val="00DB6BC3"/>
    <w:rsid w:val="00DC10F1"/>
    <w:rsid w:val="00DC530D"/>
    <w:rsid w:val="00DC73F2"/>
    <w:rsid w:val="00DD1F54"/>
    <w:rsid w:val="00DD57CD"/>
    <w:rsid w:val="00DE19BF"/>
    <w:rsid w:val="00DE355A"/>
    <w:rsid w:val="00DE78CB"/>
    <w:rsid w:val="00E273C8"/>
    <w:rsid w:val="00E31255"/>
    <w:rsid w:val="00E31E31"/>
    <w:rsid w:val="00E34DB3"/>
    <w:rsid w:val="00E45744"/>
    <w:rsid w:val="00E50574"/>
    <w:rsid w:val="00E533E3"/>
    <w:rsid w:val="00E557D4"/>
    <w:rsid w:val="00E617CA"/>
    <w:rsid w:val="00E7447E"/>
    <w:rsid w:val="00E87FC2"/>
    <w:rsid w:val="00E96575"/>
    <w:rsid w:val="00EA1C3A"/>
    <w:rsid w:val="00EA2093"/>
    <w:rsid w:val="00EA347E"/>
    <w:rsid w:val="00EA6409"/>
    <w:rsid w:val="00EB5989"/>
    <w:rsid w:val="00EC5039"/>
    <w:rsid w:val="00ED3B1C"/>
    <w:rsid w:val="00ED57AE"/>
    <w:rsid w:val="00EE5950"/>
    <w:rsid w:val="00EE7D46"/>
    <w:rsid w:val="00F0086C"/>
    <w:rsid w:val="00F0114F"/>
    <w:rsid w:val="00F0275B"/>
    <w:rsid w:val="00F07D6C"/>
    <w:rsid w:val="00F1241D"/>
    <w:rsid w:val="00F419AE"/>
    <w:rsid w:val="00F61531"/>
    <w:rsid w:val="00F64360"/>
    <w:rsid w:val="00F708F2"/>
    <w:rsid w:val="00F724AF"/>
    <w:rsid w:val="00F73236"/>
    <w:rsid w:val="00F751CA"/>
    <w:rsid w:val="00F816E9"/>
    <w:rsid w:val="00F81B8D"/>
    <w:rsid w:val="00F82AA4"/>
    <w:rsid w:val="00F933B2"/>
    <w:rsid w:val="00F94B97"/>
    <w:rsid w:val="00FB1518"/>
    <w:rsid w:val="00FC02C4"/>
    <w:rsid w:val="00FC3030"/>
    <w:rsid w:val="00FC40AD"/>
    <w:rsid w:val="00FD31BA"/>
    <w:rsid w:val="00FF4586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autoRedefine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A10EE4"/>
    <w:pPr>
      <w:keepNext/>
      <w:numPr>
        <w:numId w:val="5"/>
      </w:numPr>
      <w:outlineLvl w:val="2"/>
    </w:pPr>
    <w:rPr>
      <w:rFonts w:cs="Tahoma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  <w:style w:type="character" w:styleId="Emphaseple">
    <w:name w:val="Subtle Emphasis"/>
    <w:basedOn w:val="Policepardfaut"/>
    <w:uiPriority w:val="19"/>
    <w:qFormat/>
    <w:rsid w:val="00504B1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D2964"/>
    <w:rPr>
      <w:b/>
      <w:bCs/>
      <w:i/>
      <w:i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3272F7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E0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AE79D0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autoRedefine/>
    <w:qFormat/>
    <w:rsid w:val="00652EA2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autoRedefine/>
    <w:qFormat/>
    <w:rsid w:val="00A10EE4"/>
    <w:pPr>
      <w:keepNext/>
      <w:numPr>
        <w:numId w:val="5"/>
      </w:numPr>
      <w:outlineLvl w:val="2"/>
    </w:pPr>
    <w:rPr>
      <w:rFonts w:cs="Tahoma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7472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rPr>
      <w:rFonts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rsid w:val="000747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F03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0C8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E617CA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17CA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474E9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74E9E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5A737B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5FCC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5A737B"/>
    <w:rPr>
      <w:rFonts w:ascii="Lucida Console" w:hAnsi="Lucida Console"/>
      <w:color w:val="595959" w:themeColor="text1" w:themeTint="A6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2026C7"/>
    <w:rPr>
      <w:smallCaps/>
      <w:color w:val="C0504D" w:themeColor="accent2"/>
      <w:u w:val="single"/>
    </w:rPr>
  </w:style>
  <w:style w:type="character" w:styleId="Accentuation">
    <w:name w:val="Emphasis"/>
    <w:basedOn w:val="Policepardfaut"/>
    <w:uiPriority w:val="20"/>
    <w:qFormat/>
    <w:rsid w:val="00EC5039"/>
    <w:rPr>
      <w:i/>
      <w:iCs/>
    </w:rPr>
  </w:style>
  <w:style w:type="character" w:styleId="Emphaseple">
    <w:name w:val="Subtle Emphasis"/>
    <w:basedOn w:val="Policepardfaut"/>
    <w:uiPriority w:val="19"/>
    <w:qFormat/>
    <w:rsid w:val="00504B1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D2964"/>
    <w:rPr>
      <w:b/>
      <w:bCs/>
      <w:i/>
      <w:i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3272F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4CF9-C2BE-40E2-9A3A-610EDD73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Objet Tableau</dc:subject>
  <dc:creator>V1.1.16.0425</dc:creator>
  <cp:lastModifiedBy>Jeremy Omont</cp:lastModifiedBy>
  <cp:revision>4</cp:revision>
  <cp:lastPrinted>2016-04-25T12:20:00Z</cp:lastPrinted>
  <dcterms:created xsi:type="dcterms:W3CDTF">2016-04-25T12:19:00Z</dcterms:created>
  <dcterms:modified xsi:type="dcterms:W3CDTF">2016-04-25T12:20:00Z</dcterms:modified>
</cp:coreProperties>
</file>